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3DE5" w14:textId="2D40F36D" w:rsidR="004E7BDE" w:rsidRPr="004E7BDE" w:rsidRDefault="004E7BDE" w:rsidP="004E7BDE">
      <w:pPr>
        <w:pStyle w:val="Heading1"/>
        <w:rPr>
          <w:rFonts w:ascii="Fira Sans" w:hAnsi="Fira Sans"/>
          <w:b/>
          <w:bCs/>
        </w:rPr>
      </w:pPr>
      <w:r w:rsidRPr="004E7BDE">
        <w:rPr>
          <w:rFonts w:ascii="Fira Sans" w:hAnsi="Fira Sans"/>
          <w:b/>
          <w:bCs/>
          <w:noProof/>
          <w:sz w:val="28"/>
          <w:szCs w:val="28"/>
        </w:rPr>
        <w:drawing>
          <wp:inline distT="0" distB="0" distL="0" distR="0" wp14:anchorId="5BC4C4C1" wp14:editId="78BD7573">
            <wp:extent cx="2687541" cy="757375"/>
            <wp:effectExtent l="0" t="0" r="0" b="5080"/>
            <wp:docPr id="1" name="Picture 1" descr="Western Washington University Registered Nurse to Bachelor's in Science in Nursing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ern Washington University Registered Nurse to Bachelor's in Science in Nursing Pro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43" cy="79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944">
        <w:rPr>
          <w:rFonts w:ascii="Fira Sans" w:hAnsi="Fira Sans"/>
          <w:b/>
          <w:bCs/>
          <w:color w:val="0070C0"/>
        </w:rPr>
        <w:t>Full Time RN-to-BSN Program Plan of Study</w:t>
      </w:r>
    </w:p>
    <w:p w14:paraId="7A8F5FB7" w14:textId="77777777" w:rsidR="004E7BDE" w:rsidRPr="004E7BDE" w:rsidRDefault="004E7BDE" w:rsidP="00FC736F">
      <w:pPr>
        <w:pStyle w:val="NoSpacing"/>
        <w:ind w:left="1440" w:firstLine="1440"/>
        <w:jc w:val="center"/>
        <w:rPr>
          <w:rFonts w:ascii="Fira Sans" w:hAnsi="Fira Sans" w:cstheme="minorHAnsi"/>
          <w:i/>
          <w:iCs/>
          <w:sz w:val="24"/>
          <w:szCs w:val="24"/>
        </w:rPr>
      </w:pPr>
      <w:r w:rsidRPr="004E7BDE">
        <w:rPr>
          <w:rFonts w:ascii="Fira Sans" w:hAnsi="Fira Sans" w:cstheme="minorHAnsi"/>
          <w:i/>
          <w:iCs/>
          <w:sz w:val="24"/>
          <w:szCs w:val="24"/>
        </w:rPr>
        <w:t>Four quarters, fall quarter entry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251"/>
        <w:gridCol w:w="6379"/>
        <w:gridCol w:w="990"/>
        <w:gridCol w:w="1083"/>
      </w:tblGrid>
      <w:tr w:rsidR="004C7548" w:rsidRPr="00C44D1D" w14:paraId="76333859" w14:textId="77777777" w:rsidTr="007D5FF2">
        <w:trPr>
          <w:trHeight w:val="288"/>
        </w:trPr>
        <w:tc>
          <w:tcPr>
            <w:tcW w:w="1050" w:type="dxa"/>
            <w:shd w:val="clear" w:color="auto" w:fill="0070C0"/>
            <w:vAlign w:val="bottom"/>
          </w:tcPr>
          <w:p w14:paraId="3CC223F2" w14:textId="6D1BF5F6" w:rsidR="004B72EB" w:rsidRPr="00C44D1D" w:rsidRDefault="004B72EB" w:rsidP="007D5FF2">
            <w:pPr>
              <w:jc w:val="center"/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Quarter</w:t>
            </w:r>
          </w:p>
        </w:tc>
        <w:tc>
          <w:tcPr>
            <w:tcW w:w="1254" w:type="dxa"/>
            <w:shd w:val="clear" w:color="auto" w:fill="0070C0"/>
            <w:vAlign w:val="bottom"/>
          </w:tcPr>
          <w:p w14:paraId="7EE9BDD2" w14:textId="5E8EBFB4" w:rsidR="004B72EB" w:rsidRPr="00C44D1D" w:rsidRDefault="004B72EB" w:rsidP="00096944">
            <w:pPr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Course</w:t>
            </w:r>
          </w:p>
        </w:tc>
        <w:tc>
          <w:tcPr>
            <w:tcW w:w="6421" w:type="dxa"/>
            <w:shd w:val="clear" w:color="auto" w:fill="0070C0"/>
            <w:vAlign w:val="bottom"/>
          </w:tcPr>
          <w:p w14:paraId="6824295B" w14:textId="2FF6B054" w:rsidR="004B72EB" w:rsidRPr="00C44D1D" w:rsidRDefault="004B72EB" w:rsidP="00096944">
            <w:pPr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Title</w:t>
            </w:r>
          </w:p>
        </w:tc>
        <w:tc>
          <w:tcPr>
            <w:tcW w:w="990" w:type="dxa"/>
            <w:shd w:val="clear" w:color="auto" w:fill="0070C0"/>
            <w:vAlign w:val="bottom"/>
          </w:tcPr>
          <w:p w14:paraId="4E5382DE" w14:textId="12336BD8" w:rsidR="004B72EB" w:rsidRPr="00C44D1D" w:rsidRDefault="004B72EB" w:rsidP="007D5FF2">
            <w:pPr>
              <w:jc w:val="center"/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Credits</w:t>
            </w:r>
          </w:p>
        </w:tc>
        <w:tc>
          <w:tcPr>
            <w:tcW w:w="1075" w:type="dxa"/>
            <w:shd w:val="clear" w:color="auto" w:fill="0070C0"/>
            <w:vAlign w:val="bottom"/>
          </w:tcPr>
          <w:p w14:paraId="74D04D52" w14:textId="419056BA" w:rsidR="004B72EB" w:rsidRPr="00C44D1D" w:rsidRDefault="004B72EB" w:rsidP="007D5FF2">
            <w:pPr>
              <w:jc w:val="center"/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color w:val="FFFFFF" w:themeColor="background1"/>
                <w:sz w:val="23"/>
                <w:szCs w:val="23"/>
              </w:rPr>
              <w:t>Delivery</w:t>
            </w:r>
          </w:p>
        </w:tc>
      </w:tr>
      <w:tr w:rsidR="008B1802" w:rsidRPr="00C44D1D" w14:paraId="1CC05744" w14:textId="77777777" w:rsidTr="00B33C6A">
        <w:trPr>
          <w:trHeight w:val="1619"/>
        </w:trPr>
        <w:tc>
          <w:tcPr>
            <w:tcW w:w="1050" w:type="dxa"/>
            <w:vAlign w:val="center"/>
          </w:tcPr>
          <w:p w14:paraId="2605AE63" w14:textId="5AE9DE71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sz w:val="23"/>
                <w:szCs w:val="23"/>
              </w:rPr>
              <w:t>Fall</w:t>
            </w:r>
          </w:p>
        </w:tc>
        <w:tc>
          <w:tcPr>
            <w:tcW w:w="1254" w:type="dxa"/>
            <w:vAlign w:val="center"/>
          </w:tcPr>
          <w:p w14:paraId="3C8A1921" w14:textId="77777777" w:rsidR="008B1802" w:rsidRPr="00C44D1D" w:rsidRDefault="008B1802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301</w:t>
            </w:r>
          </w:p>
          <w:p w14:paraId="603D780D" w14:textId="77777777" w:rsidR="00FC736F" w:rsidRPr="00C44D1D" w:rsidRDefault="00FC736F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305</w:t>
            </w:r>
          </w:p>
          <w:p w14:paraId="2A657342" w14:textId="77777777" w:rsidR="00FC736F" w:rsidRPr="00C44D1D" w:rsidRDefault="00FC736F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307</w:t>
            </w:r>
          </w:p>
          <w:p w14:paraId="42FFCFC6" w14:textId="1FF3C358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401</w:t>
            </w:r>
          </w:p>
        </w:tc>
        <w:tc>
          <w:tcPr>
            <w:tcW w:w="6421" w:type="dxa"/>
            <w:vAlign w:val="center"/>
          </w:tcPr>
          <w:p w14:paraId="38FF2B92" w14:textId="77777777" w:rsidR="008B1802" w:rsidRPr="00C44D1D" w:rsidRDefault="008B1802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Information Literacy to Support Academic Discourse</w:t>
            </w:r>
          </w:p>
          <w:p w14:paraId="33D0F00E" w14:textId="77777777" w:rsidR="00FC736F" w:rsidRPr="00C44D1D" w:rsidRDefault="00FC736F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Social Justice and Healthcare</w:t>
            </w:r>
          </w:p>
          <w:p w14:paraId="574D252B" w14:textId="77777777" w:rsidR="00FC736F" w:rsidRPr="00C44D1D" w:rsidRDefault="00FC736F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Writing Across the Curriculum</w:t>
            </w:r>
          </w:p>
          <w:p w14:paraId="6AD2C787" w14:textId="72424FDE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</w:tc>
        <w:tc>
          <w:tcPr>
            <w:tcW w:w="990" w:type="dxa"/>
            <w:vAlign w:val="center"/>
          </w:tcPr>
          <w:p w14:paraId="007E3A5E" w14:textId="77777777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5</w:t>
            </w:r>
          </w:p>
          <w:p w14:paraId="121F0618" w14:textId="26B59C0F" w:rsidR="00FC736F" w:rsidRPr="00C44D1D" w:rsidRDefault="00FC736F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5</w:t>
            </w:r>
          </w:p>
          <w:p w14:paraId="2030A66C" w14:textId="056D2ED7" w:rsidR="00FC736F" w:rsidRPr="00C44D1D" w:rsidRDefault="00FC736F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333D75C3" w14:textId="20DAF298" w:rsidR="00FC736F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075" w:type="dxa"/>
            <w:vAlign w:val="center"/>
          </w:tcPr>
          <w:p w14:paraId="0117D145" w14:textId="5B3A16C6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5E88A2CA" w14:textId="4F1FCD6E" w:rsidR="00FC736F" w:rsidRPr="00C44D1D" w:rsidRDefault="00FC736F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1D923E90" w14:textId="77777777" w:rsidR="00FC736F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57DB8D16" w14:textId="228D4D0E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</w:tc>
      </w:tr>
      <w:tr w:rsidR="008B1802" w:rsidRPr="00C44D1D" w14:paraId="39228B72" w14:textId="77777777" w:rsidTr="009B62E0">
        <w:tc>
          <w:tcPr>
            <w:tcW w:w="1050" w:type="dxa"/>
            <w:shd w:val="clear" w:color="auto" w:fill="DEEAF6" w:themeFill="accent5" w:themeFillTint="33"/>
            <w:vAlign w:val="center"/>
          </w:tcPr>
          <w:p w14:paraId="19E0901E" w14:textId="1B4774E4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sz w:val="23"/>
                <w:szCs w:val="23"/>
              </w:rPr>
              <w:t>Winter</w:t>
            </w:r>
          </w:p>
        </w:tc>
        <w:tc>
          <w:tcPr>
            <w:tcW w:w="1254" w:type="dxa"/>
            <w:shd w:val="clear" w:color="auto" w:fill="DEEAF6" w:themeFill="accent5" w:themeFillTint="33"/>
            <w:vAlign w:val="center"/>
          </w:tcPr>
          <w:p w14:paraId="4C4189B4" w14:textId="77777777" w:rsidR="008B1802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307</w:t>
            </w:r>
          </w:p>
          <w:p w14:paraId="1741B8C8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635D06A5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402</w:t>
            </w:r>
          </w:p>
          <w:p w14:paraId="1A7B4D49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403</w:t>
            </w:r>
          </w:p>
          <w:p w14:paraId="57057C27" w14:textId="548514A0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412</w:t>
            </w:r>
          </w:p>
        </w:tc>
        <w:tc>
          <w:tcPr>
            <w:tcW w:w="6421" w:type="dxa"/>
            <w:shd w:val="clear" w:color="auto" w:fill="DEEAF6" w:themeFill="accent5" w:themeFillTint="33"/>
            <w:vAlign w:val="center"/>
          </w:tcPr>
          <w:p w14:paraId="5BDD0565" w14:textId="77777777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Writing Across the Curriculum</w:t>
            </w:r>
          </w:p>
          <w:p w14:paraId="6D9219AE" w14:textId="701BEA1E" w:rsidR="008B1802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0005669B" w14:textId="77777777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Translational Research for Evidence-Based Practice</w:t>
            </w:r>
          </w:p>
          <w:p w14:paraId="7596E0DA" w14:textId="7382F51F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Translational Research- Practice Experience</w:t>
            </w:r>
          </w:p>
          <w:p w14:paraId="0878D949" w14:textId="0631A92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Policy, Leadership and U.S. Healthcare</w:t>
            </w: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4DAE8DFA" w14:textId="77777777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54A5B202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752EEAEF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4</w:t>
            </w:r>
          </w:p>
          <w:p w14:paraId="1E06D89B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1F347553" w14:textId="07B080C3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5</w:t>
            </w:r>
          </w:p>
        </w:tc>
        <w:tc>
          <w:tcPr>
            <w:tcW w:w="1075" w:type="dxa"/>
            <w:shd w:val="clear" w:color="auto" w:fill="DEEAF6" w:themeFill="accent5" w:themeFillTint="33"/>
            <w:vAlign w:val="center"/>
          </w:tcPr>
          <w:p w14:paraId="0B75C555" w14:textId="77777777" w:rsidR="008B1802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3327FF7D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311A0C20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2F205136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3A85C6A5" w14:textId="772C8E2E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9B62E0" w:rsidRPr="00C44D1D" w14:paraId="10E01300" w14:textId="77777777" w:rsidTr="009B62E0">
        <w:tc>
          <w:tcPr>
            <w:tcW w:w="1050" w:type="dxa"/>
            <w:vAlign w:val="center"/>
          </w:tcPr>
          <w:p w14:paraId="7D4C76A4" w14:textId="3BC664AE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sz w:val="23"/>
                <w:szCs w:val="23"/>
              </w:rPr>
              <w:t>Spring</w:t>
            </w:r>
          </w:p>
        </w:tc>
        <w:tc>
          <w:tcPr>
            <w:tcW w:w="1254" w:type="dxa"/>
            <w:vAlign w:val="center"/>
          </w:tcPr>
          <w:p w14:paraId="40A3777A" w14:textId="77777777" w:rsidR="008B1802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57F2A7F2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422</w:t>
            </w:r>
          </w:p>
          <w:p w14:paraId="6C9026FD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423</w:t>
            </w:r>
          </w:p>
          <w:p w14:paraId="5E1B2A79" w14:textId="7777777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432</w:t>
            </w:r>
          </w:p>
          <w:p w14:paraId="797076CC" w14:textId="367AB147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433</w:t>
            </w:r>
          </w:p>
        </w:tc>
        <w:tc>
          <w:tcPr>
            <w:tcW w:w="6421" w:type="dxa"/>
            <w:vAlign w:val="center"/>
          </w:tcPr>
          <w:p w14:paraId="0D75ADA9" w14:textId="7848C966" w:rsidR="008B1802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31D73AA3" w14:textId="7416B422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Organizational Change for Quality </w:t>
            </w:r>
            <w:r w:rsidR="004C7548" w:rsidRPr="00C44D1D">
              <w:rPr>
                <w:rFonts w:ascii="Fira Sans" w:eastAsia="Cambria" w:hAnsi="Fira Sans" w:cstheme="minorHAnsi"/>
                <w:sz w:val="23"/>
                <w:szCs w:val="23"/>
              </w:rPr>
              <w:t>&amp;</w:t>
            </w: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 Safety in Healthcare</w:t>
            </w:r>
          </w:p>
          <w:p w14:paraId="2FD38C74" w14:textId="0E010959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Org</w:t>
            </w:r>
            <w:r w:rsidR="004C7548"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. </w:t>
            </w: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Change for Quality </w:t>
            </w:r>
            <w:r w:rsidR="004C7548" w:rsidRPr="00C44D1D">
              <w:rPr>
                <w:rFonts w:ascii="Fira Sans" w:eastAsia="Cambria" w:hAnsi="Fira Sans" w:cstheme="minorHAnsi"/>
                <w:sz w:val="23"/>
                <w:szCs w:val="23"/>
              </w:rPr>
              <w:t>and</w:t>
            </w: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 Safety</w:t>
            </w:r>
            <w:r w:rsidR="004C7548" w:rsidRPr="00C44D1D">
              <w:rPr>
                <w:rFonts w:ascii="Fira Sans" w:eastAsia="Cambria" w:hAnsi="Fira Sans" w:cstheme="minorHAnsi"/>
                <w:sz w:val="23"/>
                <w:szCs w:val="23"/>
              </w:rPr>
              <w:t xml:space="preserve"> </w:t>
            </w: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Practice Experience</w:t>
            </w:r>
          </w:p>
          <w:p w14:paraId="338C38DB" w14:textId="77777777" w:rsidR="001C52EE" w:rsidRPr="00C44D1D" w:rsidRDefault="001C52EE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Community-Based Care for Vulnerable Populations</w:t>
            </w:r>
          </w:p>
          <w:p w14:paraId="6A8A6ED0" w14:textId="256E081F" w:rsidR="001C52EE" w:rsidRPr="00C44D1D" w:rsidRDefault="001C52EE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Community-Based Care Practice Experience</w:t>
            </w:r>
          </w:p>
        </w:tc>
        <w:tc>
          <w:tcPr>
            <w:tcW w:w="990" w:type="dxa"/>
            <w:vAlign w:val="center"/>
          </w:tcPr>
          <w:p w14:paraId="68D4B95D" w14:textId="77777777" w:rsidR="008B1802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2</w:t>
            </w:r>
          </w:p>
          <w:p w14:paraId="0C6D86F1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4</w:t>
            </w:r>
          </w:p>
          <w:p w14:paraId="01D3DF6F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2333781C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4</w:t>
            </w:r>
          </w:p>
          <w:p w14:paraId="5BCA0165" w14:textId="089393E8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</w:tc>
        <w:tc>
          <w:tcPr>
            <w:tcW w:w="1075" w:type="dxa"/>
            <w:vAlign w:val="center"/>
          </w:tcPr>
          <w:p w14:paraId="514D73C7" w14:textId="77777777" w:rsidR="008B1802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35BE8593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6917183D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3609D313" w14:textId="77777777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6FA465BE" w14:textId="5B8AF073" w:rsidR="001C52EE" w:rsidRPr="00C44D1D" w:rsidRDefault="001C52EE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  <w:tr w:rsidR="00096944" w:rsidRPr="00C44D1D" w14:paraId="596DDAEF" w14:textId="77777777" w:rsidTr="009B62E0">
        <w:tc>
          <w:tcPr>
            <w:tcW w:w="1050" w:type="dxa"/>
            <w:shd w:val="clear" w:color="auto" w:fill="DEEAF6" w:themeFill="accent5" w:themeFillTint="33"/>
            <w:vAlign w:val="center"/>
          </w:tcPr>
          <w:p w14:paraId="7F45ACE8" w14:textId="66042323" w:rsidR="008B1802" w:rsidRPr="00C44D1D" w:rsidRDefault="008B1802" w:rsidP="004C7548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3"/>
                <w:szCs w:val="23"/>
              </w:rPr>
            </w:pPr>
            <w:r w:rsidRPr="00C44D1D">
              <w:rPr>
                <w:rFonts w:ascii="Fira Sans" w:hAnsi="Fira Sans"/>
                <w:b/>
                <w:bCs/>
                <w:sz w:val="23"/>
                <w:szCs w:val="23"/>
              </w:rPr>
              <w:t>Summer</w:t>
            </w:r>
          </w:p>
        </w:tc>
        <w:tc>
          <w:tcPr>
            <w:tcW w:w="1254" w:type="dxa"/>
            <w:shd w:val="clear" w:color="auto" w:fill="DEEAF6" w:themeFill="accent5" w:themeFillTint="33"/>
            <w:vAlign w:val="center"/>
          </w:tcPr>
          <w:p w14:paraId="4401C516" w14:textId="77777777" w:rsidR="008B1802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307</w:t>
            </w:r>
          </w:p>
          <w:p w14:paraId="3D8F1B50" w14:textId="77777777" w:rsidR="004C7548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401</w:t>
            </w:r>
          </w:p>
          <w:p w14:paraId="78DD75FB" w14:textId="77777777" w:rsidR="004C7548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442</w:t>
            </w:r>
          </w:p>
          <w:p w14:paraId="59B46761" w14:textId="77777777" w:rsidR="004C7548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443</w:t>
            </w:r>
          </w:p>
          <w:p w14:paraId="2F072C2E" w14:textId="72202C6B" w:rsidR="004C7548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NURS 452</w:t>
            </w:r>
          </w:p>
        </w:tc>
        <w:tc>
          <w:tcPr>
            <w:tcW w:w="6421" w:type="dxa"/>
            <w:shd w:val="clear" w:color="auto" w:fill="DEEAF6" w:themeFill="accent5" w:themeFillTint="33"/>
            <w:vAlign w:val="center"/>
          </w:tcPr>
          <w:p w14:paraId="53BBBF46" w14:textId="77777777" w:rsidR="008B1802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Writing Across the Curriculum</w:t>
            </w:r>
          </w:p>
          <w:p w14:paraId="70D09CC1" w14:textId="77777777" w:rsidR="004C7548" w:rsidRPr="00C44D1D" w:rsidRDefault="004C7548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Transitions in Professional Nursing Practice</w:t>
            </w:r>
          </w:p>
          <w:p w14:paraId="69A05EB2" w14:textId="77777777" w:rsidR="004C7548" w:rsidRPr="00C44D1D" w:rsidRDefault="004C7548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Interdisciplinary Care Coordination</w:t>
            </w:r>
          </w:p>
          <w:p w14:paraId="1D1F3E21" w14:textId="77777777" w:rsidR="004C7548" w:rsidRPr="00C44D1D" w:rsidRDefault="004C7548" w:rsidP="004C7548">
            <w:pPr>
              <w:spacing w:line="360" w:lineRule="auto"/>
              <w:rPr>
                <w:rFonts w:ascii="Fira Sans" w:eastAsia="Cambria" w:hAnsi="Fira Sans" w:cstheme="minorHAnsi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Interdisciplinary Care Coordination Practice Experience</w:t>
            </w:r>
          </w:p>
          <w:p w14:paraId="4136A9C4" w14:textId="529F3A73" w:rsidR="004C7548" w:rsidRPr="00C44D1D" w:rsidRDefault="004C7548" w:rsidP="004C7548">
            <w:pPr>
              <w:spacing w:line="360" w:lineRule="auto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eastAsia="Cambria" w:hAnsi="Fira Sans" w:cstheme="minorHAnsi"/>
                <w:sz w:val="23"/>
                <w:szCs w:val="23"/>
              </w:rPr>
              <w:t>Global Health Inequities and Interventions</w:t>
            </w:r>
          </w:p>
        </w:tc>
        <w:tc>
          <w:tcPr>
            <w:tcW w:w="990" w:type="dxa"/>
            <w:shd w:val="clear" w:color="auto" w:fill="DEEAF6" w:themeFill="accent5" w:themeFillTint="33"/>
            <w:vAlign w:val="center"/>
          </w:tcPr>
          <w:p w14:paraId="47F1B57A" w14:textId="77777777" w:rsidR="008B1802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21B815C3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01B9F4DE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4</w:t>
            </w:r>
          </w:p>
          <w:p w14:paraId="16FDFBE9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1</w:t>
            </w:r>
          </w:p>
          <w:p w14:paraId="691BA1DC" w14:textId="28B5E2B4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5</w:t>
            </w:r>
          </w:p>
        </w:tc>
        <w:tc>
          <w:tcPr>
            <w:tcW w:w="1075" w:type="dxa"/>
            <w:shd w:val="clear" w:color="auto" w:fill="DEEAF6" w:themeFill="accent5" w:themeFillTint="33"/>
            <w:vAlign w:val="center"/>
          </w:tcPr>
          <w:p w14:paraId="66BC72B1" w14:textId="77777777" w:rsidR="008B1802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18EC090A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Online</w:t>
            </w:r>
          </w:p>
          <w:p w14:paraId="0254D323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28FD3B78" w14:textId="77777777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  <w:p w14:paraId="641D7712" w14:textId="50950A8B" w:rsidR="004C7548" w:rsidRPr="00C44D1D" w:rsidRDefault="004C7548" w:rsidP="004C7548">
            <w:pPr>
              <w:spacing w:line="360" w:lineRule="auto"/>
              <w:jc w:val="center"/>
              <w:rPr>
                <w:rFonts w:ascii="Fira Sans" w:hAnsi="Fira Sans"/>
                <w:sz w:val="23"/>
                <w:szCs w:val="23"/>
              </w:rPr>
            </w:pPr>
            <w:r w:rsidRPr="00C44D1D">
              <w:rPr>
                <w:rFonts w:ascii="Fira Sans" w:hAnsi="Fira Sans"/>
                <w:sz w:val="23"/>
                <w:szCs w:val="23"/>
              </w:rPr>
              <w:t>Hybrid</w:t>
            </w:r>
          </w:p>
        </w:tc>
      </w:tr>
    </w:tbl>
    <w:p w14:paraId="283B8601" w14:textId="0A028E94" w:rsidR="004E7BDE" w:rsidRDefault="009B62E0" w:rsidP="009B62E0">
      <w:pPr>
        <w:jc w:val="center"/>
        <w:rPr>
          <w:rFonts w:ascii="Fira Sans" w:hAnsi="Fira Sans"/>
        </w:rPr>
      </w:pPr>
      <w:r>
        <w:rPr>
          <w:rFonts w:ascii="Fira Sans" w:hAnsi="Fira Sans"/>
        </w:rPr>
        <w:t xml:space="preserve">Online = asynchronous </w:t>
      </w:r>
      <w:r>
        <w:rPr>
          <w:rFonts w:ascii="Fira Sans" w:hAnsi="Fira Sans"/>
        </w:rPr>
        <w:tab/>
        <w:t>Hybrid = Combination of Face-to-Face (or synchronous Zoom) and Online</w:t>
      </w:r>
    </w:p>
    <w:p w14:paraId="220BBABD" w14:textId="77777777" w:rsidR="00B93937" w:rsidRPr="008B32DB" w:rsidRDefault="00B93937" w:rsidP="00B93937">
      <w:pPr>
        <w:jc w:val="center"/>
        <w:rPr>
          <w:rFonts w:ascii="Fira Sans" w:hAnsi="Fira Sans"/>
          <w:b/>
          <w:bCs/>
        </w:rPr>
      </w:pPr>
      <w:r w:rsidRPr="008B32DB">
        <w:rPr>
          <w:rFonts w:ascii="Fira Sans" w:hAnsi="Fira Sans"/>
          <w:b/>
          <w:bCs/>
        </w:rPr>
        <w:t>Total Program Credits: 48</w:t>
      </w:r>
    </w:p>
    <w:p w14:paraId="4D72F350" w14:textId="7240DD02" w:rsidR="009B62E0" w:rsidRPr="009B62E0" w:rsidRDefault="009B62E0" w:rsidP="009B62E0">
      <w:pPr>
        <w:spacing w:after="0" w:line="240" w:lineRule="auto"/>
        <w:jc w:val="center"/>
        <w:rPr>
          <w:rFonts w:ascii="Fira Sans" w:eastAsia="Cambria" w:hAnsi="Fira Sans" w:cstheme="minorHAnsi"/>
          <w:bCs/>
          <w:i/>
          <w:iCs/>
          <w:sz w:val="24"/>
          <w:szCs w:val="24"/>
        </w:rPr>
      </w:pPr>
      <w:r w:rsidRPr="009B62E0">
        <w:rPr>
          <w:rFonts w:ascii="Fira Sans" w:eastAsia="Cambria" w:hAnsi="Fira Sans" w:cstheme="minorHAnsi"/>
          <w:bCs/>
          <w:i/>
          <w:iCs/>
          <w:sz w:val="24"/>
          <w:szCs w:val="24"/>
        </w:rPr>
        <w:t>Please note: Courses must be taken in sequence. NURS 307 is only offered Fall, Winter, and Summer quarters.</w:t>
      </w:r>
      <w:r>
        <w:rPr>
          <w:rFonts w:ascii="Fira Sans" w:eastAsia="Cambria" w:hAnsi="Fira Sans" w:cstheme="minorHAnsi"/>
          <w:bCs/>
          <w:i/>
          <w:iCs/>
          <w:sz w:val="24"/>
          <w:szCs w:val="24"/>
        </w:rPr>
        <w:t xml:space="preserve"> </w:t>
      </w:r>
      <w:r w:rsidRPr="009B62E0">
        <w:rPr>
          <w:rFonts w:ascii="Fira Sans" w:eastAsia="Cambria" w:hAnsi="Fira Sans" w:cstheme="minorHAnsi"/>
          <w:bCs/>
          <w:i/>
          <w:iCs/>
          <w:sz w:val="24"/>
          <w:szCs w:val="24"/>
        </w:rPr>
        <w:t>Face-to-face classes meet Tuesdays or Thursdays.</w:t>
      </w:r>
    </w:p>
    <w:p w14:paraId="4DED2625" w14:textId="77777777" w:rsidR="009B62E0" w:rsidRPr="009B62E0" w:rsidRDefault="009B62E0" w:rsidP="009B62E0">
      <w:pPr>
        <w:spacing w:after="0"/>
        <w:ind w:left="139"/>
        <w:rPr>
          <w:rFonts w:ascii="Fira Sans" w:eastAsia="Cambria" w:hAnsi="Fira Sans" w:cstheme="minorHAnsi"/>
          <w:b/>
          <w:sz w:val="24"/>
          <w:szCs w:val="24"/>
        </w:rPr>
      </w:pPr>
    </w:p>
    <w:p w14:paraId="1DDD2A5E" w14:textId="77777777" w:rsidR="009B62E0" w:rsidRPr="009B62E0" w:rsidRDefault="009B62E0" w:rsidP="009B62E0">
      <w:pPr>
        <w:spacing w:after="0"/>
        <w:ind w:left="139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b/>
          <w:sz w:val="24"/>
          <w:szCs w:val="24"/>
        </w:rPr>
        <w:t>Graduation requirements for Western</w:t>
      </w:r>
      <w:r w:rsidRPr="009B62E0">
        <w:rPr>
          <w:rFonts w:ascii="Fira Sans" w:eastAsia="Cambria" w:hAnsi="Fira Sans" w:cstheme="minorHAnsi"/>
          <w:sz w:val="24"/>
          <w:szCs w:val="24"/>
        </w:rPr>
        <w:t xml:space="preserve"> are </w:t>
      </w:r>
      <w:r w:rsidRPr="009B62E0">
        <w:rPr>
          <w:rFonts w:ascii="Fira Sans" w:eastAsia="Cambria" w:hAnsi="Fira Sans" w:cstheme="minorHAnsi"/>
          <w:sz w:val="24"/>
          <w:szCs w:val="24"/>
          <w:u w:val="single" w:color="000000"/>
        </w:rPr>
        <w:t>180 total credits minimum</w:t>
      </w:r>
      <w:r w:rsidRPr="009B62E0">
        <w:rPr>
          <w:rFonts w:ascii="Fira Sans" w:eastAsia="Cambria" w:hAnsi="Fira Sans" w:cstheme="minorHAnsi"/>
          <w:iCs/>
          <w:sz w:val="24"/>
          <w:szCs w:val="24"/>
        </w:rPr>
        <w:t>, to include:</w:t>
      </w:r>
    </w:p>
    <w:p w14:paraId="48AF1238" w14:textId="77777777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>Minimum of 45 WWU Credits (total program credits)</w:t>
      </w:r>
    </w:p>
    <w:p w14:paraId="7F5ABF6A" w14:textId="77777777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 xml:space="preserve">60 upper-division credits </w:t>
      </w:r>
    </w:p>
    <w:p w14:paraId="576E33E0" w14:textId="77777777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 xml:space="preserve">Approved Academic Major </w:t>
      </w:r>
    </w:p>
    <w:p w14:paraId="39C907A5" w14:textId="77777777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 xml:space="preserve">General University Requirements (GUR) via approved DTA or previous Baccalaureate </w:t>
      </w:r>
    </w:p>
    <w:p w14:paraId="703714AA" w14:textId="77777777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 xml:space="preserve">3 points of Writing Proficiency (NURS 402 meets this requirement) </w:t>
      </w:r>
    </w:p>
    <w:p w14:paraId="2E578CDF" w14:textId="296ECA78" w:rsidR="009B62E0" w:rsidRPr="009B62E0" w:rsidRDefault="009B62E0" w:rsidP="009B62E0">
      <w:pPr>
        <w:pStyle w:val="ListParagraph"/>
        <w:numPr>
          <w:ilvl w:val="0"/>
          <w:numId w:val="1"/>
        </w:numPr>
        <w:spacing w:after="3"/>
        <w:rPr>
          <w:rFonts w:ascii="Fira Sans" w:hAnsi="Fira Sans" w:cstheme="minorHAnsi"/>
          <w:sz w:val="24"/>
          <w:szCs w:val="24"/>
        </w:rPr>
      </w:pPr>
      <w:r w:rsidRPr="009B62E0">
        <w:rPr>
          <w:rFonts w:ascii="Fira Sans" w:eastAsia="Cambria" w:hAnsi="Fira Sans" w:cstheme="minorHAnsi"/>
          <w:sz w:val="24"/>
          <w:szCs w:val="24"/>
        </w:rPr>
        <w:t xml:space="preserve">Minimum GPA of at least a 2.75 cumulative Western GPA </w:t>
      </w:r>
    </w:p>
    <w:sectPr w:rsidR="009B62E0" w:rsidRPr="009B62E0" w:rsidSect="009B62E0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9B45" w14:textId="77777777" w:rsidR="00BF7635" w:rsidRDefault="00BF7635" w:rsidP="009B62E0">
      <w:pPr>
        <w:spacing w:after="0" w:line="240" w:lineRule="auto"/>
      </w:pPr>
      <w:r>
        <w:separator/>
      </w:r>
    </w:p>
  </w:endnote>
  <w:endnote w:type="continuationSeparator" w:id="0">
    <w:p w14:paraId="512908BB" w14:textId="77777777" w:rsidR="00BF7635" w:rsidRDefault="00BF7635" w:rsidP="009B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74E7" w14:textId="6342B21C" w:rsidR="009B62E0" w:rsidRPr="009B62E0" w:rsidRDefault="009B62E0" w:rsidP="009B62E0">
    <w:pPr>
      <w:pStyle w:val="Footer"/>
      <w:jc w:val="right"/>
      <w:rPr>
        <w:rFonts w:ascii="Fira Sans" w:hAnsi="Fira Sans"/>
        <w:sz w:val="16"/>
        <w:szCs w:val="16"/>
      </w:rPr>
    </w:pPr>
    <w:r w:rsidRPr="009B62E0">
      <w:rPr>
        <w:rFonts w:ascii="Fira Sans" w:hAnsi="Fira Sans"/>
        <w:sz w:val="16"/>
        <w:szCs w:val="16"/>
      </w:rPr>
      <w:t>Version Date: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C270" w14:textId="77777777" w:rsidR="00BF7635" w:rsidRDefault="00BF7635" w:rsidP="009B62E0">
      <w:pPr>
        <w:spacing w:after="0" w:line="240" w:lineRule="auto"/>
      </w:pPr>
      <w:r>
        <w:separator/>
      </w:r>
    </w:p>
  </w:footnote>
  <w:footnote w:type="continuationSeparator" w:id="0">
    <w:p w14:paraId="1EA225FB" w14:textId="77777777" w:rsidR="00BF7635" w:rsidRDefault="00BF7635" w:rsidP="009B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7DD7"/>
    <w:multiLevelType w:val="hybridMultilevel"/>
    <w:tmpl w:val="061CB862"/>
    <w:lvl w:ilvl="0" w:tplc="04090005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 w16cid:durableId="152529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DE"/>
    <w:rsid w:val="00096944"/>
    <w:rsid w:val="001C52EE"/>
    <w:rsid w:val="004B72EB"/>
    <w:rsid w:val="004C7548"/>
    <w:rsid w:val="004E7BDE"/>
    <w:rsid w:val="007D5FF2"/>
    <w:rsid w:val="00802B3C"/>
    <w:rsid w:val="008B1802"/>
    <w:rsid w:val="009B62E0"/>
    <w:rsid w:val="00B33C6A"/>
    <w:rsid w:val="00B93937"/>
    <w:rsid w:val="00BF7635"/>
    <w:rsid w:val="00C44D1D"/>
    <w:rsid w:val="00F0581B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AF0"/>
  <w15:chartTrackingRefBased/>
  <w15:docId w15:val="{2ED9E7F9-C837-4496-A7BB-18E504D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E7BD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B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2E0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E0"/>
  </w:style>
  <w:style w:type="paragraph" w:styleId="Footer">
    <w:name w:val="footer"/>
    <w:basedOn w:val="Normal"/>
    <w:link w:val="FooterChar"/>
    <w:uiPriority w:val="99"/>
    <w:unhideWhenUsed/>
    <w:rsid w:val="009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Winquist</dc:creator>
  <cp:keywords/>
  <dc:description/>
  <cp:lastModifiedBy>Rika Winquist</cp:lastModifiedBy>
  <cp:revision>5</cp:revision>
  <dcterms:created xsi:type="dcterms:W3CDTF">2022-10-13T20:33:00Z</dcterms:created>
  <dcterms:modified xsi:type="dcterms:W3CDTF">2022-10-13T22:31:00Z</dcterms:modified>
</cp:coreProperties>
</file>